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00" w:lineRule="auto"/>
        <w:jc w:val="center"/>
        <w:rPr>
          <w:rFonts w:ascii="BiauKai" w:cs="BiauKai" w:eastAsia="BiauKai" w:hAnsi="BiauKai"/>
          <w:b w:val="1"/>
          <w:color w:val="00000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BiauKai" w:cs="BiauKai" w:eastAsia="BiauKai" w:hAnsi="BiauKai"/>
          <w:b w:val="1"/>
          <w:color w:val="000000"/>
          <w:sz w:val="32"/>
          <w:szCs w:val="32"/>
          <w:rtl w:val="0"/>
        </w:rPr>
        <w:t xml:space="preserve">108年高級中等學校物理、化學、生物、地球科學學科中心聯合辦理高中自然領域課綱宣導研習「十二年國教以課程地圖為工具之自然領綱宣導」實施計畫</w:t>
      </w:r>
    </w:p>
    <w:p w:rsidR="00000000" w:rsidDel="00000000" w:rsidP="00000000" w:rsidRDefault="00000000" w:rsidRPr="00000000" w14:paraId="00000002">
      <w:pPr>
        <w:rPr>
          <w:rFonts w:ascii="BiauKai" w:cs="BiauKai" w:eastAsia="BiauKai" w:hAnsi="BiauKa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iauKai" w:cs="BiauKai" w:eastAsia="BiauKai" w:hAnsi="BiauKai"/>
          <w:b w:val="1"/>
          <w:color w:val="000000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color w:val="000000"/>
          <w:sz w:val="28"/>
          <w:szCs w:val="28"/>
          <w:rtl w:val="0"/>
        </w:rPr>
        <w:t xml:space="preserve">壹、計畫依據</w:t>
      </w:r>
    </w:p>
    <w:p w:rsidR="00000000" w:rsidDel="00000000" w:rsidP="00000000" w:rsidRDefault="00000000" w:rsidRPr="00000000" w14:paraId="00000004">
      <w:pPr>
        <w:rPr>
          <w:rFonts w:ascii="BiauKai" w:cs="BiauKai" w:eastAsia="BiauKai" w:hAnsi="BiauKai"/>
          <w:color w:val="000000"/>
        </w:rPr>
      </w:pPr>
      <w:r w:rsidDel="00000000" w:rsidR="00000000" w:rsidRPr="00000000">
        <w:rPr>
          <w:rFonts w:ascii="BiauKai" w:cs="BiauKai" w:eastAsia="BiauKai" w:hAnsi="BiauKai"/>
          <w:color w:val="000000"/>
          <w:rtl w:val="0"/>
        </w:rPr>
        <w:t xml:space="preserve">教育部國民及學前教育署核定物理、化學、生物、地球科學學科中心108-109年度工作計畫。</w:t>
      </w:r>
    </w:p>
    <w:p w:rsidR="00000000" w:rsidDel="00000000" w:rsidP="00000000" w:rsidRDefault="00000000" w:rsidRPr="00000000" w14:paraId="00000005">
      <w:pPr>
        <w:rPr>
          <w:rFonts w:ascii="BiauKai" w:cs="BiauKai" w:eastAsia="BiauKai" w:hAnsi="BiauKa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iauKai" w:cs="BiauKai" w:eastAsia="BiauKai" w:hAnsi="BiauKai"/>
          <w:b w:val="1"/>
          <w:color w:val="000000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color w:val="000000"/>
          <w:sz w:val="28"/>
          <w:szCs w:val="28"/>
          <w:rtl w:val="0"/>
        </w:rPr>
        <w:t xml:space="preserve">貳、目的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960" w:right="0" w:hanging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一、提昇全國普通型高級中等學校自然領域教師，對十二年國民基本教育自然領域課程綱要的認識及實踐能力，進而能將課程綱要之精神融入課程中。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946" w:right="0" w:hanging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二、透過本次研習活動，增加教師對於新課綱的熟悉度，進而落實新課程之內涵。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46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參、辦理單位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hanging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一、指導單位：教育部國民及學前教育署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hanging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二、主辦單位：物理學科中心(臺中市立臺中第一高級中等學校)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firstLine="11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化學學科中心(高雄市立高雄高級中學)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firstLine="11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生物學科中心(國立新竹高級中學)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firstLine="11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地球科學學科中心(高雄市立高雄女子高級中學)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6" w:right="0" w:hanging="16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合辦單位：臺北市政府教育局、新北市政府教育局、桃園市政府教育局、臺中市政府教育局、臺南市政府教育局、高雄市政府教育局、高中精進計畫縣市政府教育局/處(基隆市、彰化縣、嘉義縣(市)、屏東縣)、其他縣市政府教育局(處)。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肆、辦理內容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一、參加對象：全國各公、私立高中職（含市立及縣立完全、綜合中學）自然領域教師，每學科至少薦派1名教師。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二、研習場次(108年03月- 05月，共計12場)：</w:t>
      </w:r>
    </w:p>
    <w:tbl>
      <w:tblPr>
        <w:tblStyle w:val="Table1"/>
        <w:tblW w:w="100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"/>
        <w:gridCol w:w="2318"/>
        <w:gridCol w:w="1373"/>
        <w:gridCol w:w="2402"/>
        <w:gridCol w:w="1438"/>
        <w:gridCol w:w="1831"/>
        <w:tblGridChange w:id="0">
          <w:tblGrid>
            <w:gridCol w:w="707"/>
            <w:gridCol w:w="2318"/>
            <w:gridCol w:w="1373"/>
            <w:gridCol w:w="2402"/>
            <w:gridCol w:w="1438"/>
            <w:gridCol w:w="1831"/>
          </w:tblGrid>
        </w:tblGridChange>
      </w:tblGrid>
      <w:tr>
        <w:trPr>
          <w:trHeight w:val="420" w:hRule="atLeast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場次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時間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地點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辦理科目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課程代碼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建議參加地區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108.03.19(二)</w:t>
            </w:r>
          </w:p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上午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09:00-12:15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花蓮高中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6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2578468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宜花東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108.03.21(四)</w:t>
            </w:r>
          </w:p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忠明高中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7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2578513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中彰投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108.03.26(二)</w:t>
            </w:r>
          </w:p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中山女高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8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2575082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北北基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108.03.28(四)</w:t>
            </w:r>
          </w:p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上午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09:00-12:15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屏東女中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物理 化學 生物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9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2578473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雲嘉南高屏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5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108.03.28(四)</w:t>
            </w:r>
          </w:p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臺南一中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0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2577011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雲嘉南高屏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6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108.04.02(二)</w:t>
            </w:r>
          </w:p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新北高中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1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2575083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北北基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7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108.04.11(四)</w:t>
            </w:r>
          </w:p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彰化女中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2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2577030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中彰投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108.04.18(四)</w:t>
            </w:r>
          </w:p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內壢高中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物理 生物 地球科學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3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2578553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桃竹苗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9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108.05.09(四)</w:t>
            </w:r>
          </w:p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上午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09:00-12:15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高雄中學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4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2578477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雲嘉南高屏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108.05.14(二)</w:t>
            </w:r>
          </w:p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北一女中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物理 化學 生物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5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2578481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北北基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108.05.16(四)</w:t>
            </w:r>
          </w:p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嘉義女中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自然領域全科目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6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2577042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雲嘉南高屏</w:t>
            </w:r>
          </w:p>
        </w:tc>
      </w:tr>
      <w:tr>
        <w:trPr>
          <w:trHeight w:val="420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12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108.05.23(四)</w:t>
            </w:r>
          </w:p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下午13:30-16:45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新竹高中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hd w:fill="d9d9d9" w:val="clear"/>
                <w:rtl w:val="0"/>
              </w:rPr>
              <w:t xml:space="preserve">物理 化學 生物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hyperlink r:id="rId17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2578558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桃竹苗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※附註: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1.參加教師請就近選擇場次或依可配合時間參與。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離島地區教師請擇本島場次報名。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3.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ed7d31"/>
          <w:sz w:val="24"/>
          <w:szCs w:val="24"/>
          <w:u w:val="single"/>
          <w:shd w:fill="auto" w:val="clear"/>
          <w:vertAlign w:val="baseline"/>
          <w:rtl w:val="0"/>
        </w:rPr>
        <w:t xml:space="preserve">部分場次無所有科目，請教師務必確認是否有所屬科目再報名。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三、研習課程表(講題為暫定)：</w:t>
      </w:r>
    </w:p>
    <w:tbl>
      <w:tblPr>
        <w:tblStyle w:val="Table2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6"/>
        <w:gridCol w:w="1740"/>
        <w:gridCol w:w="3918"/>
        <w:gridCol w:w="2460"/>
        <w:tblGridChange w:id="0">
          <w:tblGrid>
            <w:gridCol w:w="1736"/>
            <w:gridCol w:w="1740"/>
            <w:gridCol w:w="3918"/>
            <w:gridCol w:w="2460"/>
          </w:tblGrid>
        </w:tblGridChange>
      </w:tblGrid>
      <w:tr>
        <w:trPr>
          <w:trHeight w:val="2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上午場時間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下午場時間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課程內容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講師</w:t>
            </w:r>
          </w:p>
        </w:tc>
      </w:tr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30~09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00~13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報到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00~10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30~15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12年國民基本教育自然領域課程綱要內涵(暫定)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專家學者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(請至在職進修網參考詳細講師名單)</w:t>
            </w:r>
          </w:p>
        </w:tc>
      </w:tr>
      <w:tr>
        <w:trPr>
          <w:trHeight w:val="20" w:hRule="atLeast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30~10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00~15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休息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45~12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15~16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自然領域分科課程綱要內涵及課程地圖工具應用(暫定)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學科中心講師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(請至在職進修網參考詳細講師名單)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26" w:right="0" w:hanging="1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伍、報名方式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564" w:right="0" w:firstLine="1.0000000000000142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1.請逕至全國教師在職進修網報名</w:t>
      </w: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https://www1.inservice.edu.tw/index2-3.aspx</w:t>
        </w:r>
      </w:hyperlink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）。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564" w:right="0" w:firstLine="1.0000000000000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2.各場次主辦學科中心不同，若需詢問報名事項請先至在職進修網確認聯絡窗口。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陸、注意事項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048" w:right="0" w:hanging="48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此系列研習為推廣108課綱重要活動，敬請各校務必薦派自然領域教師參與(每科至少1名)，並請惠允出席教師辦理公(差)假登記及課務排代，交通差旅費及課務排代費用，由各出席教師服務學校依相關規定報支。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048" w:right="0" w:hanging="48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二、建議參與教師於研習結束後，可利用各校學科教學研究會分享；未薦派之學校清單將於研習結束後彙整陳報教育主管機關。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048" w:right="0" w:hanging="48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三、全程參與者，核予研習時數4小時。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048" w:right="0" w:hanging="48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四、研習提供茶水，請自備環保杯。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048" w:right="0" w:hanging="48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五、各學科中心連絡人：</w:t>
      </w:r>
    </w:p>
    <w:tbl>
      <w:tblPr>
        <w:tblStyle w:val="Table3"/>
        <w:tblW w:w="8580.0" w:type="dxa"/>
        <w:jc w:val="left"/>
        <w:tblInd w:w="10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9"/>
        <w:gridCol w:w="3119"/>
        <w:gridCol w:w="3112"/>
        <w:tblGridChange w:id="0">
          <w:tblGrid>
            <w:gridCol w:w="2349"/>
            <w:gridCol w:w="3119"/>
            <w:gridCol w:w="3112"/>
          </w:tblGrid>
        </w:tblGridChange>
      </w:tblGrid>
      <w:t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物理學科中心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蔡沛霖先生、官欣儀小姐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04-22226081分機811</w:t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化學學科中心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鄭任君小姐、林威志老師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07-2868059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生物學科中心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謝季蓉小姐、石仲軒小姐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03-5736666分機109</w:t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地球科學學科中心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林秀娟小姐、李銘真小姐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07-2115418分機666、667</w:t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9" w:type="default"/>
      <w:pgSz w:h="16838" w:w="11906"/>
      <w:pgMar w:bottom="1021" w:top="1021" w:left="1021" w:right="102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1.inservice.edu.tw/Script/CourseView.aspx?CourseId=2575083" TargetMode="External"/><Relationship Id="rId10" Type="http://schemas.openxmlformats.org/officeDocument/2006/relationships/hyperlink" Target="https://www1.inservice.edu.tw/Script/CourseView.aspx?CourseId=2577011" TargetMode="External"/><Relationship Id="rId13" Type="http://schemas.openxmlformats.org/officeDocument/2006/relationships/hyperlink" Target="https://www1.inservice.edu.tw/Script/CourseView.aspx?CourseId=2578553" TargetMode="External"/><Relationship Id="rId12" Type="http://schemas.openxmlformats.org/officeDocument/2006/relationships/hyperlink" Target="https://www1.inservice.edu.tw/Script/CourseView.aspx?CourseId=257703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1.inservice.edu.tw/Script/CourseView.aspx?CourseId=2578473" TargetMode="External"/><Relationship Id="rId15" Type="http://schemas.openxmlformats.org/officeDocument/2006/relationships/hyperlink" Target="https://www1.inservice.edu.tw/Script/CourseView.aspx?CourseId=2578481" TargetMode="External"/><Relationship Id="rId14" Type="http://schemas.openxmlformats.org/officeDocument/2006/relationships/hyperlink" Target="https://www1.inservice.edu.tw/Script/CourseView.aspx?CourseId=2578477" TargetMode="External"/><Relationship Id="rId17" Type="http://schemas.openxmlformats.org/officeDocument/2006/relationships/hyperlink" Target="https://www1.inservice.edu.tw/Script/CourseView.aspx?CourseId=2578558" TargetMode="External"/><Relationship Id="rId16" Type="http://schemas.openxmlformats.org/officeDocument/2006/relationships/hyperlink" Target="https://www1.inservice.edu.tw/Script/CourseView.aspx?CourseId=2577042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www1.inservice.edu.tw/Script/CourseView.aspx?CourseId=2578468" TargetMode="External"/><Relationship Id="rId18" Type="http://schemas.openxmlformats.org/officeDocument/2006/relationships/hyperlink" Target="https://www1.inservice.edu.tw/index2-3.aspx" TargetMode="External"/><Relationship Id="rId7" Type="http://schemas.openxmlformats.org/officeDocument/2006/relationships/hyperlink" Target="https://www1.inservice.edu.tw/Script/CourseView.aspx?CourseId=2578513" TargetMode="External"/><Relationship Id="rId8" Type="http://schemas.openxmlformats.org/officeDocument/2006/relationships/hyperlink" Target="https://www1.inservice.edu.tw/Script/CourseView.aspx?CourseId=2575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