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附件一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Fonts w:ascii="BiauKai" w:cs="BiauKai" w:eastAsia="BiauKai" w:hAnsi="BiauKai"/>
          <w:b w:val="1"/>
          <w:sz w:val="32"/>
          <w:szCs w:val="32"/>
          <w:rtl w:val="0"/>
        </w:rPr>
        <w:t xml:space="preserve">臺北市學科平臺暨美術學科中心藝術領域策略聯盟</w:t>
      </w:r>
    </w:p>
    <w:p w:rsidR="00000000" w:rsidDel="00000000" w:rsidP="00000000" w:rsidRDefault="00000000" w:rsidRPr="00000000" w14:paraId="00000003">
      <w:pPr>
        <w:jc w:val="center"/>
        <w:rPr>
          <w:rFonts w:ascii="BiauKai" w:cs="BiauKai" w:eastAsia="BiauKai" w:hAnsi="BiauKai"/>
          <w:b w:val="1"/>
          <w:sz w:val="32"/>
          <w:szCs w:val="32"/>
        </w:rPr>
      </w:pPr>
      <w:r w:rsidDel="00000000" w:rsidR="00000000" w:rsidRPr="00000000">
        <w:rPr>
          <w:rFonts w:ascii="BiauKai" w:cs="BiauKai" w:eastAsia="BiauKai" w:hAnsi="BiauKai"/>
          <w:b w:val="1"/>
          <w:sz w:val="32"/>
          <w:szCs w:val="32"/>
          <w:rtl w:val="0"/>
        </w:rPr>
        <w:t xml:space="preserve">107學年度美術科加深加廣課程研習規劃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" w:right="0" w:hanging="482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研習時間：108年3月12日8：40-16：00。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出席人員：臺北市各校美術科教師優先，有多餘名額則開放外縣市參加。出席人員請至全國教師在職研習網報名，報名截止日期為108年3月6日(三)24時前。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主持人：莊智鈞校長。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研習課程表及地點：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hanging="480"/>
        <w:jc w:val="center"/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hanging="480"/>
        <w:jc w:val="center"/>
        <w:rPr>
          <w:rFonts w:ascii="BiauKai" w:cs="BiauKai" w:eastAsia="BiauKai" w:hAnsi="BiauKai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★</w:t>
      </w: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研習名稱：美術科加深加廣課程研習-新媒體藝術</w:t>
      </w: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5"/>
        <w:gridCol w:w="976"/>
        <w:gridCol w:w="1606"/>
        <w:gridCol w:w="1982"/>
        <w:gridCol w:w="4054"/>
        <w:tblGridChange w:id="0">
          <w:tblGrid>
            <w:gridCol w:w="875"/>
            <w:gridCol w:w="976"/>
            <w:gridCol w:w="1606"/>
            <w:gridCol w:w="1982"/>
            <w:gridCol w:w="4054"/>
          </w:tblGrid>
        </w:tblGridChange>
      </w:tblGrid>
      <w:tr>
        <w:trPr>
          <w:trHeight w:val="48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日期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地點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課程時間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課程內容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講師/負責人員</w:t>
            </w:r>
          </w:p>
        </w:tc>
      </w:tr>
      <w:tr>
        <w:trPr>
          <w:trHeight w:val="580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3/12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(二)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臺北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市立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大同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高中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BiauKai" w:cs="BiauKai" w:eastAsia="BiauKai" w:hAnsi="BiauKai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rtl w:val="0"/>
              </w:rPr>
              <w:t xml:space="preserve">08:40-08:50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報到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臺北市美術學科平台</w:t>
            </w:r>
          </w:p>
        </w:tc>
      </w:tr>
      <w:tr>
        <w:trPr>
          <w:trHeight w:val="820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BiauKai" w:cs="BiauKai" w:eastAsia="BiauKai" w:hAnsi="BiauKai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rtl w:val="0"/>
              </w:rPr>
              <w:t xml:space="preserve">08:50-09:00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開幕式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臺北市立大同高中/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莊智鈞校長</w:t>
            </w:r>
          </w:p>
        </w:tc>
      </w:tr>
      <w:tr>
        <w:trPr>
          <w:trHeight w:val="1020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BiauKai" w:cs="BiauKai" w:eastAsia="BiauKai" w:hAnsi="BiauKai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rtl w:val="0"/>
              </w:rPr>
              <w:t xml:space="preserve">09:00-10:25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新媒體藝術課程精神與內涵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國立臺北藝術大學新媒體藝術學系/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王俊傑教授</w:t>
            </w:r>
          </w:p>
        </w:tc>
      </w:tr>
      <w:tr>
        <w:trPr>
          <w:trHeight w:val="1240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BiauKai" w:cs="BiauKai" w:eastAsia="BiauKai" w:hAnsi="BiauKai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rtl w:val="0"/>
              </w:rPr>
              <w:t xml:space="preserve">10:35-12:00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新媒體藝術課程設計實務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國立新港藝術高中/駱巧梅老師</w:t>
            </w:r>
          </w:p>
        </w:tc>
      </w:tr>
      <w:tr>
        <w:trPr>
          <w:trHeight w:val="580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BiauKai" w:cs="BiauKai" w:eastAsia="BiauKai" w:hAnsi="BiauKai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rtl w:val="0"/>
              </w:rPr>
              <w:t xml:space="preserve">12:00-13:00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午膳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臺北市美術學科平台</w:t>
            </w:r>
          </w:p>
        </w:tc>
      </w:tr>
      <w:tr>
        <w:trPr>
          <w:trHeight w:val="260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國立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臺北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藝術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大學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藝術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與科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技中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心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BiauKai" w:cs="BiauKai" w:eastAsia="BiauKai" w:hAnsi="BiauKai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rtl w:val="0"/>
              </w:rPr>
              <w:t xml:space="preserve">13:00-16:00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國立臺北藝術大學藝術與科技中心暨關渡美術館參訪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國立臺北藝術大學藝術與科技中心暨關渡美術館導覽老師</w:t>
            </w:r>
          </w:p>
        </w:tc>
      </w:tr>
      <w:tr>
        <w:trPr>
          <w:trHeight w:val="800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BiauKai" w:cs="BiauKai" w:eastAsia="BiauKai" w:hAnsi="BiauKai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賦歸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臺北市美術學科平台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BiauKai" w:cs="BiauKai" w:eastAsia="BiauKai" w:hAnsi="BiauKa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BiauKai" w:cs="BiauKai" w:eastAsia="BiauKai" w:hAnsi="BiauKa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iauKai" w:cs="BiauKai" w:eastAsia="BiauKai" w:hAnsi="BiauKai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BiauKai" w:cs="BiauKai" w:eastAsia="BiauKai" w:hAnsi="BiauKai"/>
          <w:sz w:val="36"/>
          <w:szCs w:val="36"/>
          <w:rtl w:val="0"/>
        </w:rPr>
        <w:t xml:space="preserve">臺北市立大同高中交通方式及位置圖</w:t>
      </w:r>
    </w:p>
    <w:p w:rsidR="00000000" w:rsidDel="00000000" w:rsidP="00000000" w:rsidRDefault="00000000" w:rsidRPr="00000000" w14:paraId="0000004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</w:rPr>
        <w:drawing>
          <wp:inline distB="0" distT="0" distL="0" distR="0">
            <wp:extent cx="4942503" cy="4097071"/>
            <wp:effectExtent b="0" l="0" r="0" t="0"/>
            <wp:docPr descr="F:\吳致娟研發處資料\研習進修\研習計畫範利\大同交通位置圖(新).jpg" id="1" name="image1.jpg"/>
            <a:graphic>
              <a:graphicData uri="http://schemas.openxmlformats.org/drawingml/2006/picture">
                <pic:pic>
                  <pic:nvPicPr>
                    <pic:cNvPr descr="F:\吳致娟研發處資料\研習進修\研習計畫範利\大同交通位置圖(新)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2503" cy="40970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校址：臺北市中山區長春路167號</w:t>
      </w:r>
    </w:p>
    <w:p w:rsidR="00000000" w:rsidDel="00000000" w:rsidP="00000000" w:rsidRDefault="00000000" w:rsidRPr="00000000" w14:paraId="0000004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(※研習教師請由</w:t>
      </w:r>
      <w:r w:rsidDel="00000000" w:rsidR="00000000" w:rsidRPr="00000000">
        <w:rPr>
          <w:rFonts w:ascii="BiauKai" w:cs="BiauKai" w:eastAsia="BiauKai" w:hAnsi="BiauKai"/>
          <w:b w:val="1"/>
          <w:sz w:val="28"/>
          <w:szCs w:val="28"/>
          <w:u w:val="single"/>
          <w:rtl w:val="0"/>
        </w:rPr>
        <w:t xml:space="preserve">學校正門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進入；因停車位有限，</w:t>
      </w:r>
      <w:r w:rsidDel="00000000" w:rsidR="00000000" w:rsidRPr="00000000">
        <w:rPr>
          <w:rFonts w:ascii="BiauKai" w:cs="BiauKai" w:eastAsia="BiauKai" w:hAnsi="BiauKai"/>
          <w:b w:val="1"/>
          <w:sz w:val="28"/>
          <w:szCs w:val="28"/>
          <w:u w:val="single"/>
          <w:rtl w:val="0"/>
        </w:rPr>
        <w:t xml:space="preserve">除講師外，參與學員請搭乘大眾運輸工具前來</w:t>
      </w: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。)</w:t>
      </w:r>
    </w:p>
    <w:p w:rsidR="00000000" w:rsidDel="00000000" w:rsidP="00000000" w:rsidRDefault="00000000" w:rsidRPr="00000000" w14:paraId="0000004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壹、到達學校附近之主要公車路線</w:t>
      </w:r>
    </w:p>
    <w:p w:rsidR="00000000" w:rsidDel="00000000" w:rsidP="00000000" w:rsidRDefault="00000000" w:rsidRPr="00000000" w14:paraId="0000004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283" w:hanging="283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1.長春松江路口站：5、26、41、49、72、109、203、214、214直、222、226、279、280、280直、290、505、527、642、643、676、680、1550</w:t>
      </w:r>
    </w:p>
    <w:p w:rsidR="00000000" w:rsidDel="00000000" w:rsidP="00000000" w:rsidRDefault="00000000" w:rsidRPr="00000000" w14:paraId="0000004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283" w:hanging="283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2.捷運松江南京站：5、12、41、46、49、72、109、203、214、214直、222、226、248、254、266、266區、279、280、280直、282、282副、288、288區、290、292、292副、306、306區、307、 505、527、604、605快、622、642、643、652、668、675、676、711、棕9、紅25</w:t>
      </w:r>
    </w:p>
    <w:p w:rsidR="00000000" w:rsidDel="00000000" w:rsidP="00000000" w:rsidRDefault="00000000" w:rsidRPr="00000000" w14:paraId="0000004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3.長春國小站：12、298、298區、638、1501、1505、紅57</w:t>
      </w:r>
    </w:p>
    <w:p w:rsidR="00000000" w:rsidDel="00000000" w:rsidP="00000000" w:rsidRDefault="00000000" w:rsidRPr="00000000" w14:paraId="0000004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4.救國團站：226、290、518、612、612區、638、643、5201、5202、5203</w:t>
      </w:r>
    </w:p>
    <w:p w:rsidR="00000000" w:rsidDel="00000000" w:rsidP="00000000" w:rsidRDefault="00000000" w:rsidRPr="00000000" w14:paraId="0000004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貳、捷運站可轉乘臺北車站公車路線：</w:t>
      </w:r>
    </w:p>
    <w:p w:rsidR="00000000" w:rsidDel="00000000" w:rsidP="00000000" w:rsidRDefault="00000000" w:rsidRPr="00000000" w14:paraId="0000004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行天宮站：5、49、222</w:t>
      </w:r>
    </w:p>
    <w:p w:rsidR="00000000" w:rsidDel="00000000" w:rsidP="00000000" w:rsidRDefault="00000000" w:rsidRPr="00000000" w14:paraId="0000004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松江南京站：5、12、49、222、604、652</w:t>
      </w:r>
    </w:p>
    <w:p w:rsidR="00000000" w:rsidDel="00000000" w:rsidP="00000000" w:rsidRDefault="00000000" w:rsidRPr="00000000" w14:paraId="0000004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參、搭乘捷運到達本校方式</w:t>
      </w:r>
    </w:p>
    <w:p w:rsidR="00000000" w:rsidDel="00000000" w:rsidP="00000000" w:rsidRDefault="00000000" w:rsidRPr="00000000" w14:paraId="0000004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搭乘捷運中和新蘆線或松山新店線至「松江南京站」下車，由7號出口出站，步</w:t>
      </w:r>
    </w:p>
    <w:p w:rsidR="00000000" w:rsidDel="00000000" w:rsidP="00000000" w:rsidRDefault="00000000" w:rsidRPr="00000000" w14:paraId="0000005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rPr>
          <w:rFonts w:ascii="BiauKai" w:cs="BiauKai" w:eastAsia="BiauKai" w:hAnsi="BiauKai"/>
          <w:b w:val="1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行約3分鐘，即可到達本校正門。</w:t>
      </w:r>
      <w:r w:rsidDel="00000000" w:rsidR="00000000" w:rsidRPr="00000000">
        <w:rPr>
          <w:rtl w:val="0"/>
        </w:rPr>
      </w:r>
    </w:p>
    <w:sectPr>
      <w:pgSz w:h="16838" w:w="11906"/>
      <w:pgMar w:bottom="1134" w:top="567" w:left="1021" w:right="56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iauKai"/>
  <w:font w:name="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